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2701/2023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Ementa:  Dispõe sobre a promoção por tempo de serviço, na estrutura salarial do Plano de Cargos e Salários do CRF/SC, dos funcionários Adriana da Silva Flor, Débora Cristina da Silva Marcos, Everaldo Amaral, Glauco Furghestti Farias, Karina Bacha Nascimento, Marcos Aurélio Goulart, e Xênio Marques Kremer.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0" w:firstLine="708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0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right="0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1960, pelo Regimento Interno, de acordo com a deliberação nº 679 de 11 de junho de 2007 e com parecer jurídico n° 065/2009.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0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708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="240" w:lineRule="auto"/>
        <w:ind w:left="1125" w:right="0" w:hanging="111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1º -</w:t>
        <w:tab/>
        <w:t xml:space="preserve">Conceder aos funcionários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Adriana da Silva Flor, Débora Cristina da Silva Marcos, Glauco Furghestti Farias e Marcos Aurélio Goulart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por terem completado mais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para o nível “J” do Grupo de Apoio Administrativo, a partir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01/09/2023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com salário mensal de R$ 4.142,59 (quatro mil, cento e quarenta e dois reais e cinquenta e nove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40" w:lineRule="auto"/>
        <w:ind w:left="1125" w:right="0" w:hanging="111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240" w:lineRule="auto"/>
        <w:ind w:left="1125" w:right="0" w:hanging="111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2º -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Conceder ao funcionário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Xênio Marques Kremer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por ter completado mais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” do Grupo de Fiscais, a partir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01/09/2023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com salário mensal de R$ 10.815,12 (dez mil, oitocentos e quinze reais e doze 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auto" w:val="clear"/>
        <w:tabs>
          <w:tab w:val="left" w:leader="none" w:pos="1138"/>
        </w:tabs>
        <w:spacing w:after="60" w:before="60" w:line="24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3º -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  <w:tab/>
        <w:t xml:space="preserve">Conceder ao funcionário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Everaldo Amaral,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vertAlign w:val="baseline"/>
          <w:rtl w:val="0"/>
        </w:rPr>
        <w:t xml:space="preserve">por ter completado mais dois anos de serviços prestados ao CRF/SC, já ter alcançado o último nível da tabela (</w:t>
      </w: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vertAlign w:val="baseline"/>
          <w:rtl w:val="0"/>
        </w:rPr>
        <w:t xml:space="preserve">) e não ter completado os 36 anos de trabalho, o correspondente a 5% de aumento salarial previstos no PCS, com salário mensal de R$ 6.426,49 (seis mil, quatrocentos e vinte e seis reais e quarenta e nove centavos) a partir de 01/10/2023;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auto" w:val="clear"/>
        <w:tabs>
          <w:tab w:val="left" w:leader="none" w:pos="1075"/>
        </w:tabs>
        <w:spacing w:after="60" w:before="60" w:line="240" w:lineRule="auto"/>
        <w:ind w:left="1134" w:right="0" w:hanging="1134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60" w:before="60" w:line="24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Artigo 4º - </w:t>
        <w:tab/>
        <w:t xml:space="preserve">Conceder a funcionária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Karina Bacha Nascimento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” do Grupo de Apoio Administrativo, com salário mensal de R$ 2.434,38 (dois mil, quatrocentos e trinta e quatro reais e trinta e oito centavos) a partir de 01/10/2023;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60" w:before="60" w:line="24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Artigo 5º - </w:t>
        <w:tab/>
        <w:t xml:space="preserve">Esta Portaria passa a vigorar a partir da presente data,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Florianópolis, 08 de Novembro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432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43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