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73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Nº 2692/2023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right="733" w:firstLine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Ementa: dispõe sobre as nomeações de cargos de provimento em comissão de assessoramento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right="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ab/>
        <w:t xml:space="preserve">O Presidente do Conselho Regional de Farmácia do Estado de Santa Catarina – CRF-SC, no uso das atribuições que lhe são conferidas pela Lei 3.820 de 11 de novembro de 1960 e Resolução CFF nº 501 de 19 de março de 2009;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0" w:firstLine="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Considerando os termos do artigo 37, II da Constituição Federal que prevê a livre nomeação e exoneração de servidores para cargos em comissão no âmbito da Administração Pública;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0" w:firstLine="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Considerando os termos do artigo 37, V da Constituição Federal que prevê a criação de cargos em comissão para funções de assessoria.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right="0" w:firstLine="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5"/>
        <w:keepNext w:val="1"/>
        <w:spacing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right="0" w:firstLine="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Artigo 1º - Nomear o 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Sr Eder Arigildo dos Santos 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para o cargo de Assessor Político Institucional, Grupo VI-b – Cargos de Assessores não Farmacêuticos, de livre nomeação e exoneração, com lotação na sede  do  CRF/SC, para assessoramento imediato à Diretoria.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right="0" w:firstLine="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Artigo 2° - O contrato se estenderá da data de 04 de maio de 2023 até 31 de dezembro de 2023, quando encerra o mandato da atual diretoria.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1134" w:right="0" w:hanging="1134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134" w:right="0" w:hanging="1134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Artigo 3º - Esta Portaria passa a vigorar a partir 04/05/2023, revogando-se as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1260" w:right="0" w:hanging="12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1260" w:right="0" w:hanging="1260"/>
        <w:jc w:val="right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Florianópolis, SC,02 de maio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1260" w:right="0" w:hanging="12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1260" w:right="0" w:hanging="12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1260" w:right="0" w:hanging="12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0" w:firstLine="709"/>
        <w:jc w:val="center"/>
        <w:rPr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0" w:firstLine="709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934" w:top="2410" w:left="1247" w:right="567" w:header="680" w:footer="18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941060" cy="7334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1060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widowControl w:val="1"/>
      <w:ind w:left="432" w:hanging="432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